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D0" w:rsidRPr="00B33924" w:rsidRDefault="00B33924" w:rsidP="00B33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2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«Развитие функциональной грамотности»</w:t>
      </w:r>
    </w:p>
    <w:p w:rsidR="00B33924" w:rsidRPr="00B33924" w:rsidRDefault="00B33924" w:rsidP="00B339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24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B33924">
        <w:rPr>
          <w:rFonts w:ascii="Times New Roman" w:hAnsi="Times New Roman" w:cs="Times New Roman"/>
          <w:sz w:val="24"/>
          <w:szCs w:val="24"/>
        </w:rPr>
        <w:t xml:space="preserve"> результатами изучения курса является формирование следующих умений:</w:t>
      </w:r>
    </w:p>
    <w:p w:rsidR="00B33924" w:rsidRPr="00B33924" w:rsidRDefault="00B33924" w:rsidP="00B339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24">
        <w:rPr>
          <w:rFonts w:ascii="Times New Roman" w:hAnsi="Times New Roman" w:cs="Times New Roman"/>
          <w:sz w:val="24"/>
          <w:szCs w:val="24"/>
        </w:rPr>
        <w:t>– отличать подготовленную и неподготовленную речь;</w:t>
      </w:r>
    </w:p>
    <w:p w:rsidR="00B33924" w:rsidRPr="00B33924" w:rsidRDefault="00B33924" w:rsidP="00B339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24">
        <w:rPr>
          <w:rFonts w:ascii="Times New Roman" w:hAnsi="Times New Roman" w:cs="Times New Roman"/>
          <w:sz w:val="24"/>
          <w:szCs w:val="24"/>
        </w:rPr>
        <w:t>– знать особенности неподготовленной речи;</w:t>
      </w:r>
    </w:p>
    <w:p w:rsidR="00B33924" w:rsidRPr="00B33924" w:rsidRDefault="00B33924" w:rsidP="00B339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24">
        <w:rPr>
          <w:rFonts w:ascii="Times New Roman" w:hAnsi="Times New Roman" w:cs="Times New Roman"/>
          <w:sz w:val="24"/>
          <w:szCs w:val="24"/>
        </w:rPr>
        <w:t>– осознавать важность соблюдения норм (орфоэпических, лексических, грамматических) для успешного общения;</w:t>
      </w:r>
    </w:p>
    <w:p w:rsidR="00B33924" w:rsidRPr="00B33924" w:rsidRDefault="00B33924" w:rsidP="00B339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24">
        <w:rPr>
          <w:rFonts w:ascii="Times New Roman" w:hAnsi="Times New Roman" w:cs="Times New Roman"/>
          <w:sz w:val="24"/>
          <w:szCs w:val="24"/>
        </w:rPr>
        <w:t>– знать особенности этикетных жанров комплимента, поздравления;</w:t>
      </w:r>
    </w:p>
    <w:p w:rsidR="00B33924" w:rsidRPr="00B33924" w:rsidRDefault="00B33924" w:rsidP="00B339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24">
        <w:rPr>
          <w:rFonts w:ascii="Times New Roman" w:hAnsi="Times New Roman" w:cs="Times New Roman"/>
          <w:sz w:val="24"/>
          <w:szCs w:val="24"/>
        </w:rPr>
        <w:t>– реализовывать жанры комплимента, поздравления с учётом коммуникативной ситуации;</w:t>
      </w:r>
    </w:p>
    <w:p w:rsidR="00B33924" w:rsidRPr="00B33924" w:rsidRDefault="00B33924" w:rsidP="00B339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24">
        <w:rPr>
          <w:rFonts w:ascii="Times New Roman" w:hAnsi="Times New Roman" w:cs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B33924" w:rsidRPr="00B33924" w:rsidRDefault="00B33924" w:rsidP="00B339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24">
        <w:rPr>
          <w:rFonts w:ascii="Times New Roman" w:hAnsi="Times New Roman" w:cs="Times New Roman"/>
          <w:sz w:val="24"/>
          <w:szCs w:val="24"/>
        </w:rPr>
        <w:t> – пользоваться приёмами подготовки устного выступления, выступать с графическим (возможно, аудио-, виде</w:t>
      </w:r>
      <w:proofErr w:type="gramStart"/>
      <w:r w:rsidRPr="00B339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33924">
        <w:rPr>
          <w:rFonts w:ascii="Times New Roman" w:hAnsi="Times New Roman" w:cs="Times New Roman"/>
          <w:sz w:val="24"/>
          <w:szCs w:val="24"/>
        </w:rPr>
        <w:t>) сопровождением;</w:t>
      </w:r>
    </w:p>
    <w:p w:rsidR="00B33924" w:rsidRPr="00B33924" w:rsidRDefault="00B33924" w:rsidP="00B339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24">
        <w:rPr>
          <w:rFonts w:ascii="Times New Roman" w:hAnsi="Times New Roman" w:cs="Times New Roman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B33924" w:rsidRPr="00B33924" w:rsidRDefault="00B33924" w:rsidP="00B33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B33924" w:rsidRPr="00B33924" w:rsidRDefault="00B33924" w:rsidP="00B339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24">
        <w:rPr>
          <w:rFonts w:ascii="Times New Roman" w:hAnsi="Times New Roman" w:cs="Times New Roman"/>
          <w:b/>
          <w:sz w:val="24"/>
          <w:szCs w:val="24"/>
        </w:rPr>
        <w:t>Количество часов, отводимых на изучение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3924" w:rsidRPr="00B33924" w:rsidTr="00B33924">
        <w:tc>
          <w:tcPr>
            <w:tcW w:w="4785" w:type="dxa"/>
          </w:tcPr>
          <w:bookmarkEnd w:id="0"/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33924" w:rsidRPr="00B33924" w:rsidTr="00B33924">
        <w:tc>
          <w:tcPr>
            <w:tcW w:w="4785" w:type="dxa"/>
          </w:tcPr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786" w:type="dxa"/>
          </w:tcPr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3924" w:rsidRPr="00B33924" w:rsidTr="00B33924">
        <w:tc>
          <w:tcPr>
            <w:tcW w:w="4785" w:type="dxa"/>
          </w:tcPr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786" w:type="dxa"/>
          </w:tcPr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3924" w:rsidRPr="00B33924" w:rsidTr="00B33924">
        <w:tc>
          <w:tcPr>
            <w:tcW w:w="4785" w:type="dxa"/>
          </w:tcPr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786" w:type="dxa"/>
          </w:tcPr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3924" w:rsidRPr="00B33924" w:rsidTr="00B33924">
        <w:tc>
          <w:tcPr>
            <w:tcW w:w="4785" w:type="dxa"/>
          </w:tcPr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86" w:type="dxa"/>
          </w:tcPr>
          <w:p w:rsidR="00B33924" w:rsidRPr="00B33924" w:rsidRDefault="00B33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2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33924" w:rsidRDefault="00B33924"/>
    <w:sectPr w:rsidR="00B3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24"/>
    <w:rsid w:val="00B33924"/>
    <w:rsid w:val="00F7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2021-08-31T08:21:00Z</dcterms:created>
  <dcterms:modified xsi:type="dcterms:W3CDTF">2021-08-31T08:24:00Z</dcterms:modified>
</cp:coreProperties>
</file>